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82" w:rsidRPr="00C63C82" w:rsidRDefault="00C63C82" w:rsidP="00C63C82">
      <w:pPr>
        <w:pStyle w:val="a3"/>
        <w:shd w:val="clear" w:color="auto" w:fill="FFFFFF"/>
        <w:spacing w:before="0" w:beforeAutospacing="0" w:after="450" w:afterAutospacing="0" w:line="403" w:lineRule="atLeast"/>
        <w:rPr>
          <w:b/>
          <w:i/>
          <w:color w:val="4D4F5A"/>
          <w:sz w:val="20"/>
          <w:szCs w:val="20"/>
        </w:rPr>
      </w:pPr>
      <w:r w:rsidRPr="00C63C82">
        <w:rPr>
          <w:b/>
          <w:i/>
          <w:color w:val="000000"/>
        </w:rPr>
        <w:t>У</w:t>
      </w:r>
      <w:r w:rsidRPr="00C63C82">
        <w:rPr>
          <w:b/>
          <w:i/>
          <w:color w:val="000000"/>
        </w:rPr>
        <w:t>важаемые родители (законные представит</w:t>
      </w:r>
      <w:r w:rsidRPr="00C63C82">
        <w:rPr>
          <w:b/>
          <w:i/>
          <w:color w:val="000000"/>
        </w:rPr>
        <w:t>ели), обучающихся МБОУ «СОШ №167</w:t>
      </w:r>
      <w:r w:rsidRPr="00C63C82">
        <w:rPr>
          <w:b/>
          <w:i/>
          <w:color w:val="000000"/>
        </w:rPr>
        <w:t>»!</w:t>
      </w:r>
      <w:bookmarkStart w:id="0" w:name="_GoBack"/>
      <w:bookmarkEnd w:id="0"/>
    </w:p>
    <w:p w:rsidR="00C63C82" w:rsidRPr="00C63C82" w:rsidRDefault="00C63C82" w:rsidP="00C63C82">
      <w:pPr>
        <w:pStyle w:val="a3"/>
        <w:shd w:val="clear" w:color="auto" w:fill="FFFFFF"/>
        <w:spacing w:before="0" w:beforeAutospacing="0" w:after="450" w:afterAutospacing="0" w:line="403" w:lineRule="atLeast"/>
        <w:rPr>
          <w:color w:val="4D4F5A"/>
          <w:sz w:val="20"/>
          <w:szCs w:val="20"/>
        </w:rPr>
      </w:pPr>
      <w:r w:rsidRPr="00C63C82">
        <w:rPr>
          <w:color w:val="000000"/>
        </w:rPr>
        <w:t>Указом Губернатора 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семей*" установлены следующие меры социальной поддержки: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- Обеспечение детей, обучающихся в 5- 11 классах муниципальных образовательных организаций, расположенных на территории г. Зеленогорска, бесплатным горячим питанием: в первую смену – бесплатным горячим завтраком.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Для обеспечения детей горячим бесплатным завтраком родитель (законный представитель) учащегося 5-11 классов должен обратиться к классному руководителю и предоставить в школу следующие документы: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1. Заявление (форму получает у классного руководителя);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2. Документ, удостоверяющий личность (оригинал и копия) заявителя;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3. Доверенность представителя заявителя (оригинал и копия) (при наличии);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4. Свидетельство о рождении (об усыновлении, удочерении, оригинал и копия);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5. Свидетельство о заключении брака (оригинал и копия);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6. Справка из военного комиссариата, подтверждающая участие  родителя (законного представителя) ребенка в специальной военной операции;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Для внесения данных ребёнка в систему ЕГИССО (Единая государственная информационная система социального обеспечения):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7. Согласие на обработку персональных данных (форму получает у классного руководителя)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8. СНИЛС родителя (законного представителя) (оригинал и копия)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9. СНИЛС ребенка (оригинал и копия)</w:t>
      </w:r>
    </w:p>
    <w:p w:rsidR="00C63C82" w:rsidRPr="00C63C82" w:rsidRDefault="00C63C82" w:rsidP="00C63C82">
      <w:pPr>
        <w:pStyle w:val="a3"/>
        <w:shd w:val="clear" w:color="auto" w:fill="FFFFFF"/>
        <w:spacing w:before="0" w:beforeAutospacing="0" w:after="450" w:afterAutospacing="0" w:line="403" w:lineRule="atLeast"/>
        <w:rPr>
          <w:color w:val="4D4F5A"/>
          <w:sz w:val="20"/>
          <w:szCs w:val="20"/>
        </w:rPr>
      </w:pPr>
      <w:r w:rsidRPr="00C63C82">
        <w:rPr>
          <w:color w:val="000000"/>
        </w:rPr>
        <w:t>*</w:t>
      </w:r>
      <w:proofErr w:type="gramStart"/>
      <w:r w:rsidRPr="00C63C82">
        <w:rPr>
          <w:color w:val="000000"/>
        </w:rPr>
        <w:t>В</w:t>
      </w:r>
      <w:proofErr w:type="gramEnd"/>
      <w:r w:rsidRPr="00C63C82">
        <w:rPr>
          <w:color w:val="000000"/>
        </w:rPr>
        <w:t xml:space="preserve"> понятие члены семей включены: несовершеннолетние дети лица, принимающего участие в специальной военной операции, усыновленные (удочеренные) дети, опекаемые дети, приемные дети, пасынки и падчерицы.</w:t>
      </w:r>
      <w:r w:rsidRPr="00C63C82">
        <w:rPr>
          <w:color w:val="4D4F5A"/>
          <w:sz w:val="20"/>
          <w:szCs w:val="20"/>
        </w:rPr>
        <w:br/>
      </w:r>
      <w:r w:rsidRPr="00C63C82">
        <w:rPr>
          <w:color w:val="000000"/>
        </w:rPr>
        <w:t>Указ вступил в силу с 01.11.2022 г.</w:t>
      </w:r>
    </w:p>
    <w:p w:rsidR="006F4950" w:rsidRDefault="006F4950"/>
    <w:sectPr w:rsidR="006F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82"/>
    <w:rsid w:val="006F4950"/>
    <w:rsid w:val="00C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56D9-886B-4A74-8889-0E5358B7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2023-01-24T01:41:00Z</dcterms:created>
  <dcterms:modified xsi:type="dcterms:W3CDTF">2023-01-24T01:43:00Z</dcterms:modified>
</cp:coreProperties>
</file>