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55A" w:rsidRPr="00C0155A" w:rsidRDefault="00C0155A" w:rsidP="00C0155A">
      <w:pPr>
        <w:pStyle w:val="1"/>
        <w:rPr>
          <w:sz w:val="32"/>
          <w:szCs w:val="32"/>
          <w:u w:val="single"/>
        </w:rPr>
      </w:pPr>
      <w:bookmarkStart w:id="0" w:name="_GoBack"/>
      <w:bookmarkEnd w:id="0"/>
      <w:r w:rsidRPr="00C0155A">
        <w:rPr>
          <w:sz w:val="32"/>
          <w:szCs w:val="32"/>
          <w:u w:val="single"/>
        </w:rPr>
        <w:t>Безопасность ребенка в транспорте - автокресло!!!</w:t>
      </w:r>
    </w:p>
    <w:p w:rsidR="00C0155A" w:rsidRPr="00120AFF" w:rsidRDefault="00C0155A" w:rsidP="00C0155A">
      <w:pPr>
        <w:pStyle w:val="1"/>
        <w:rPr>
          <w:sz w:val="28"/>
          <w:szCs w:val="28"/>
        </w:rPr>
      </w:pPr>
      <w:r w:rsidRPr="00120AFF">
        <w:rPr>
          <w:sz w:val="28"/>
          <w:szCs w:val="28"/>
        </w:rPr>
        <w:t>Любопытный факт: в Великобритании, Израиле, Канаде  и многих других странах  маму просто не выпустят из роддома, пока врачи не убедятся, что новорожденный отправиться домой в автокресле – это ЗАКОН!</w:t>
      </w:r>
    </w:p>
    <w:p w:rsidR="00C0155A" w:rsidRPr="004611D7" w:rsidRDefault="00C0155A" w:rsidP="00C0155A">
      <w:pPr>
        <w:pStyle w:val="1"/>
        <w:rPr>
          <w:b w:val="0"/>
          <w:sz w:val="28"/>
          <w:szCs w:val="28"/>
          <w:u w:val="single"/>
        </w:rPr>
      </w:pPr>
      <w:r w:rsidRPr="004611D7">
        <w:rPr>
          <w:b w:val="0"/>
          <w:sz w:val="28"/>
          <w:szCs w:val="28"/>
          <w:u w:val="single"/>
        </w:rPr>
        <w:t>Так заботятся государства о своих маленьких гражданах. Почему Россияне, чаще всего надеются на «авось»?</w:t>
      </w:r>
    </w:p>
    <w:p w:rsidR="00C0155A" w:rsidRPr="004611D7" w:rsidRDefault="00C0155A" w:rsidP="00C0155A">
      <w:pPr>
        <w:ind w:firstLine="540"/>
        <w:jc w:val="both"/>
      </w:pPr>
      <w:r w:rsidRPr="004611D7">
        <w:t>Есть мнение: «что может произойти в нашем спокойном городе» - мнение не верное, потому что он спокойный до тех пор, пока с вами ни чего не произошло. Происходит с кем то и проходит мимо вас.</w:t>
      </w:r>
    </w:p>
    <w:p w:rsidR="00C0155A" w:rsidRPr="004611D7" w:rsidRDefault="00C0155A" w:rsidP="00C0155A">
      <w:pPr>
        <w:ind w:firstLine="540"/>
        <w:jc w:val="both"/>
      </w:pPr>
      <w:r w:rsidRPr="004611D7">
        <w:t xml:space="preserve">Часто приходиться слышать: «мой муж аккуратный водитель» - категорически не принимается. Он на дороге не один: кто-то подрежет, кто-то резко затормозит, под колеса выбежит чей-то ребенок…. Произойти может все что угодно. </w:t>
      </w:r>
    </w:p>
    <w:p w:rsidR="00C0155A" w:rsidRPr="004611D7" w:rsidRDefault="00C0155A" w:rsidP="00C0155A">
      <w:pPr>
        <w:ind w:firstLine="540"/>
        <w:jc w:val="both"/>
        <w:rPr>
          <w:b/>
          <w:bCs/>
        </w:rPr>
      </w:pPr>
      <w:r w:rsidRPr="004611D7">
        <w:t>Существует миф, что «на руках у мамы безопаснее» - это не так, потому что при небольшой скорости (порядка 50км/ч) при столкновении автомобиля с неподвижным препятствием, в результате возникающего ускорения, вес ребенка увеличивается в 33 раза. И самая любящая мама, крепко сжимающая свое чадо, не удержит в руках 100</w:t>
      </w:r>
      <w:r>
        <w:t>-</w:t>
      </w:r>
      <w:smartTag w:uri="urn:schemas-microsoft-com:office:smarttags" w:element="metricconverter">
        <w:smartTagPr>
          <w:attr w:name="ProductID" w:val="400 кг"/>
        </w:smartTagPr>
        <w:r>
          <w:t xml:space="preserve">400 </w:t>
        </w:r>
        <w:r w:rsidRPr="004611D7">
          <w:t>кг</w:t>
        </w:r>
      </w:smartTag>
      <w:r w:rsidRPr="004611D7">
        <w:t>, которые улетят вперед. А если произойдет резкое торможение – голова  ребенк</w:t>
      </w:r>
      <w:r>
        <w:t xml:space="preserve">а качнется, </w:t>
      </w:r>
      <w:r w:rsidRPr="004611D7">
        <w:t xml:space="preserve"> слабые шейные мышцы не выдержат</w:t>
      </w:r>
      <w:r>
        <w:t>……</w:t>
      </w:r>
    </w:p>
    <w:p w:rsidR="00C0155A" w:rsidRPr="004611D7" w:rsidRDefault="00C0155A" w:rsidP="00C0155A">
      <w:pPr>
        <w:ind w:firstLine="540"/>
        <w:jc w:val="both"/>
        <w:rPr>
          <w:b/>
          <w:bCs/>
        </w:rPr>
      </w:pPr>
      <w:r w:rsidRPr="004611D7">
        <w:t xml:space="preserve">Ежегодно на дорогах России погибают около 1 000 детей, </w:t>
      </w:r>
      <w:r w:rsidRPr="004611D7">
        <w:rPr>
          <w:b/>
        </w:rPr>
        <w:t>более половины из</w:t>
      </w:r>
      <w:r w:rsidRPr="004611D7">
        <w:t xml:space="preserve"> </w:t>
      </w:r>
      <w:r w:rsidRPr="004611D7">
        <w:rPr>
          <w:b/>
        </w:rPr>
        <w:t>них – дети-пассажиры.</w:t>
      </w:r>
      <w:r w:rsidRPr="004611D7">
        <w:t xml:space="preserve"> Дети-пассажиры являются самыми беззащитными участниками дорожного движения, у них нет возможности повлиять на развитие аварийной ситуации на дороге, а организм ребенка еще недостаточно крепок, чтобы без последствий перенести даже самое незначительное ДТП.</w:t>
      </w:r>
      <w:r w:rsidRPr="004611D7">
        <w:rPr>
          <w:b/>
          <w:bCs/>
        </w:rPr>
        <w:t xml:space="preserve"> </w:t>
      </w:r>
    </w:p>
    <w:p w:rsidR="00C0155A" w:rsidRPr="004611D7" w:rsidRDefault="00C0155A" w:rsidP="00C0155A">
      <w:pPr>
        <w:ind w:firstLine="540"/>
        <w:jc w:val="both"/>
      </w:pPr>
      <w:r w:rsidRPr="004611D7">
        <w:t xml:space="preserve">В ДТП   дети страдают значительно больше, чем взрослые пассажиры. При этом штатные системы безопасности автомобилей не рассчитаны (за редким исключением) на защиту детей-пассажиров. Поэтому при перевозке детей обязательным является использование детских удерживающих устройств. </w:t>
      </w:r>
    </w:p>
    <w:p w:rsidR="00C0155A" w:rsidRDefault="00C0155A" w:rsidP="00C0155A">
      <w:pPr>
        <w:pStyle w:val="introduction"/>
        <w:jc w:val="both"/>
        <w:rPr>
          <w:sz w:val="28"/>
          <w:szCs w:val="28"/>
        </w:rPr>
      </w:pPr>
      <w:r w:rsidRPr="0082586C">
        <w:rPr>
          <w:sz w:val="28"/>
          <w:szCs w:val="28"/>
        </w:rPr>
        <w:t xml:space="preserve">        За безопасность ребенка в машине отвечает </w:t>
      </w:r>
      <w:r w:rsidRPr="00DC69B2">
        <w:rPr>
          <w:b/>
          <w:sz w:val="28"/>
          <w:szCs w:val="28"/>
        </w:rPr>
        <w:t>в первую очередь водитель</w:t>
      </w:r>
      <w:r w:rsidRPr="0082586C">
        <w:rPr>
          <w:sz w:val="28"/>
          <w:szCs w:val="28"/>
        </w:rPr>
        <w:t xml:space="preserve">, а во вторую – автокресло. Поэтому к его выбору нужно подойти очень ответственно, учитывая вес и возраст ребенка. </w:t>
      </w:r>
    </w:p>
    <w:p w:rsidR="00C0155A" w:rsidRDefault="006E7E66" w:rsidP="00C0155A">
      <w:r>
        <w:rPr>
          <w:noProof/>
        </w:rPr>
        <w:drawing>
          <wp:inline distT="0" distB="0" distL="0" distR="0">
            <wp:extent cx="2523490" cy="1638300"/>
            <wp:effectExtent l="0" t="0" r="0" b="0"/>
            <wp:docPr id="1" name="Рисунок 1" descr="http://www.krokha.ru/thumb/466x1000_0/sites/default/files/articles/2009november/avtokre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okha.ru/thumb/466x1000_0/sites/default/files/articles/2009november/avtokres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D6" w:rsidRDefault="00327CD6" w:rsidP="00C0155A"/>
    <w:p w:rsidR="00327CD6" w:rsidRDefault="00327CD6" w:rsidP="00C0155A"/>
    <w:p w:rsidR="00327CD6" w:rsidRDefault="00327CD6" w:rsidP="00C0155A"/>
    <w:p w:rsidR="00327CD6" w:rsidRDefault="00327CD6" w:rsidP="00C0155A"/>
    <w:p w:rsidR="00C0155A" w:rsidRPr="00467362" w:rsidRDefault="00C0155A" w:rsidP="00C0155A">
      <w:pPr>
        <w:pStyle w:val="a5"/>
        <w:rPr>
          <w:b/>
          <w:sz w:val="32"/>
          <w:szCs w:val="32"/>
          <w:u w:val="single"/>
        </w:rPr>
      </w:pPr>
      <w:r>
        <w:lastRenderedPageBreak/>
        <w:t> </w:t>
      </w:r>
      <w:r w:rsidRPr="00467362">
        <w:rPr>
          <w:b/>
          <w:sz w:val="32"/>
          <w:szCs w:val="32"/>
          <w:u w:val="single"/>
        </w:rPr>
        <w:t>Почему нужно купить автокресло?</w:t>
      </w:r>
    </w:p>
    <w:p w:rsidR="00C0155A" w:rsidRPr="0082586C" w:rsidRDefault="00C0155A" w:rsidP="00C0155A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Потому что, статистика ужасающая: в год в России жертвами ДТП становятся более 1000 детей. По утверждению специалистов МЧС, в 70% случаев правильно установленное детское автокресло могло бы спасти жизнь ребенка! </w:t>
      </w:r>
    </w:p>
    <w:p w:rsidR="00C0155A" w:rsidRPr="0082586C" w:rsidRDefault="00C0155A" w:rsidP="00C0155A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Потому что, даже достаточно тренированный мужчина, не говоря уж о слабой женщине, не поднимет 100 - 400-килограммовую штангу! А именно такое усилие нужно применить, чтобы удержать на руках годовалого ребенка при столкновении на скорости </w:t>
      </w:r>
      <w:smartTag w:uri="urn:schemas-microsoft-com:office:smarttags" w:element="metricconverter">
        <w:smartTagPr>
          <w:attr w:name="ProductID" w:val="50 км/ч"/>
        </w:smartTagPr>
        <w:r w:rsidRPr="0082586C">
          <w:t>50 км/ч</w:t>
        </w:r>
      </w:smartTag>
      <w:r w:rsidRPr="0082586C">
        <w:t xml:space="preserve">. К тому же без кресла ребенок не защищен от травм даже при резком торможении. </w:t>
      </w:r>
    </w:p>
    <w:p w:rsidR="00C0155A" w:rsidRPr="0082586C" w:rsidRDefault="00C0155A" w:rsidP="00C0155A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Потому что, с 1 января 2007 года вступили в силу поправки к Правилам дорожного движения, и теперь при перевозке детей в автомобилях применять специальные удерживающие устройства нужно обязательно. </w:t>
      </w:r>
    </w:p>
    <w:p w:rsidR="00C0155A" w:rsidRPr="0082586C" w:rsidRDefault="00C0155A" w:rsidP="00C0155A">
      <w:pPr>
        <w:numPr>
          <w:ilvl w:val="0"/>
          <w:numId w:val="1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Потому что, за перевоз ребенка без кресла вы теперь будете платить штраф 500 рублей, причем каждый раз, как вас остановят. </w:t>
      </w:r>
    </w:p>
    <w:p w:rsidR="00C0155A" w:rsidRPr="00467362" w:rsidRDefault="00C0155A" w:rsidP="00C0155A">
      <w:pPr>
        <w:pStyle w:val="2"/>
        <w:rPr>
          <w:sz w:val="32"/>
          <w:szCs w:val="32"/>
          <w:u w:val="single"/>
        </w:rPr>
      </w:pPr>
      <w:r w:rsidRPr="00467362">
        <w:rPr>
          <w:sz w:val="32"/>
          <w:szCs w:val="32"/>
          <w:u w:val="single"/>
        </w:rPr>
        <w:t>Какие категории кресел существуют?</w:t>
      </w:r>
    </w:p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2586C">
        <w:rPr>
          <w:sz w:val="28"/>
          <w:szCs w:val="28"/>
        </w:rPr>
        <w:t>Общепринятые международные категории делят ассортимент автокресел на группы по возрасту и весу ребенка. Таблица поможет вам легко подобрать нужную модель кресла именно для вашего ребенка.</w:t>
      </w:r>
    </w:p>
    <w:tbl>
      <w:tblPr>
        <w:tblW w:w="978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81"/>
        <w:gridCol w:w="1507"/>
        <w:gridCol w:w="2858"/>
        <w:gridCol w:w="3542"/>
      </w:tblGrid>
      <w:tr w:rsidR="00C0155A" w:rsidTr="00632C32">
        <w:trPr>
          <w:trHeight w:val="564"/>
          <w:tblHeader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группы</w:t>
            </w:r>
          </w:p>
        </w:tc>
        <w:tc>
          <w:tcPr>
            <w:tcW w:w="0" w:type="auto"/>
            <w:vAlign w:val="center"/>
          </w:tcPr>
          <w:p w:rsidR="00C0155A" w:rsidRDefault="00C0155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 ребенка</w:t>
            </w:r>
          </w:p>
        </w:tc>
        <w:tc>
          <w:tcPr>
            <w:tcW w:w="0" w:type="auto"/>
            <w:vAlign w:val="center"/>
          </w:tcPr>
          <w:p w:rsidR="00C0155A" w:rsidRDefault="00C0155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Примерный возраст ребенка</w:t>
            </w:r>
          </w:p>
        </w:tc>
        <w:tc>
          <w:tcPr>
            <w:tcW w:w="0" w:type="auto"/>
            <w:vAlign w:val="center"/>
          </w:tcPr>
          <w:p w:rsidR="00C0155A" w:rsidRDefault="00C0155A" w:rsidP="00632C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установки</w:t>
            </w:r>
          </w:p>
        </w:tc>
      </w:tr>
      <w:tr w:rsidR="00C0155A" w:rsidTr="00632C32">
        <w:trPr>
          <w:trHeight w:val="574"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r>
              <w:rPr>
                <w:rStyle w:val="a4"/>
              </w:rPr>
              <w:t>Группа 0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2586C">
                <w:rPr>
                  <w:b/>
                </w:rPr>
                <w:t>10 кг</w:t>
              </w:r>
            </w:smartTag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От рождения до 6 месяцев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Перпендикулярно ходу движения</w:t>
            </w:r>
          </w:p>
        </w:tc>
      </w:tr>
      <w:tr w:rsidR="00C0155A" w:rsidTr="00632C32">
        <w:trPr>
          <w:trHeight w:val="574"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r>
              <w:rPr>
                <w:rStyle w:val="a4"/>
              </w:rPr>
              <w:t>Группа 0+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3 кг"/>
              </w:smartTagPr>
              <w:r w:rsidRPr="0082586C">
                <w:rPr>
                  <w:b/>
                </w:rPr>
                <w:t>13 кг</w:t>
              </w:r>
            </w:smartTag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От рождения до 1 года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Спиной по ходу движения</w:t>
            </w:r>
          </w:p>
        </w:tc>
      </w:tr>
      <w:tr w:rsidR="00C0155A" w:rsidTr="00632C32">
        <w:trPr>
          <w:trHeight w:val="389"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r>
              <w:rPr>
                <w:rStyle w:val="a4"/>
              </w:rPr>
              <w:t>Группа I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 xml:space="preserve">От 9 до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82586C">
                <w:rPr>
                  <w:b/>
                </w:rPr>
                <w:t>18 кг</w:t>
              </w:r>
            </w:smartTag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От 1 года до 4 лет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Лицом по ходу движения</w:t>
            </w:r>
          </w:p>
        </w:tc>
      </w:tr>
      <w:tr w:rsidR="00C0155A" w:rsidTr="00632C32">
        <w:trPr>
          <w:trHeight w:val="389"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r>
              <w:rPr>
                <w:rStyle w:val="a4"/>
              </w:rPr>
              <w:t>Группа II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82586C">
                <w:rPr>
                  <w:b/>
                </w:rPr>
                <w:t>25 кг</w:t>
              </w:r>
            </w:smartTag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От 3 до 7 лет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Лицом по ходу движения</w:t>
            </w:r>
          </w:p>
        </w:tc>
      </w:tr>
      <w:tr w:rsidR="00C0155A" w:rsidTr="00632C32">
        <w:trPr>
          <w:trHeight w:val="389"/>
          <w:tblCellSpacing w:w="7" w:type="dxa"/>
        </w:trPr>
        <w:tc>
          <w:tcPr>
            <w:tcW w:w="0" w:type="auto"/>
            <w:vAlign w:val="center"/>
          </w:tcPr>
          <w:p w:rsidR="00C0155A" w:rsidRDefault="00C0155A" w:rsidP="00632C32">
            <w:r>
              <w:rPr>
                <w:rStyle w:val="a4"/>
              </w:rPr>
              <w:t>Группа III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 xml:space="preserve">От 22 до </w:t>
            </w:r>
            <w:smartTag w:uri="urn:schemas-microsoft-com:office:smarttags" w:element="metricconverter">
              <w:smartTagPr>
                <w:attr w:name="ProductID" w:val="36 кг"/>
              </w:smartTagPr>
              <w:r w:rsidRPr="0082586C">
                <w:rPr>
                  <w:b/>
                </w:rPr>
                <w:t>36 кг</w:t>
              </w:r>
            </w:smartTag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От 6 до 12 лет</w:t>
            </w:r>
          </w:p>
        </w:tc>
        <w:tc>
          <w:tcPr>
            <w:tcW w:w="0" w:type="auto"/>
            <w:vAlign w:val="center"/>
          </w:tcPr>
          <w:p w:rsidR="00C0155A" w:rsidRPr="0082586C" w:rsidRDefault="00C0155A" w:rsidP="00632C32">
            <w:pPr>
              <w:rPr>
                <w:b/>
              </w:rPr>
            </w:pPr>
            <w:r w:rsidRPr="0082586C">
              <w:rPr>
                <w:b/>
              </w:rPr>
              <w:t>Лицом по ходу движения</w:t>
            </w:r>
          </w:p>
        </w:tc>
      </w:tr>
    </w:tbl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 w:rsidRPr="0082586C">
        <w:rPr>
          <w:rStyle w:val="a4"/>
          <w:sz w:val="28"/>
          <w:szCs w:val="28"/>
          <w:u w:val="single"/>
        </w:rPr>
        <w:t>Группа 0</w:t>
      </w:r>
      <w:r w:rsidRPr="0082586C">
        <w:rPr>
          <w:rStyle w:val="a4"/>
          <w:sz w:val="28"/>
          <w:szCs w:val="28"/>
        </w:rPr>
        <w:t xml:space="preserve"> </w:t>
      </w:r>
      <w:r w:rsidRPr="0082586C">
        <w:rPr>
          <w:sz w:val="28"/>
          <w:szCs w:val="28"/>
        </w:rPr>
        <w:t>Автолюлька, внешне напоминающая корзину от обычной коляски, с ремнями безопасности и возможностью крепления к заднему дивану машины внутренними ремнями. Автокресла этой группы рассчитаны на новорожденных.</w:t>
      </w:r>
    </w:p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 w:rsidRPr="0082586C">
        <w:rPr>
          <w:rStyle w:val="a4"/>
          <w:sz w:val="28"/>
          <w:szCs w:val="28"/>
          <w:u w:val="single"/>
        </w:rPr>
        <w:t>Группа 0+</w:t>
      </w:r>
      <w:r w:rsidRPr="0082586C">
        <w:rPr>
          <w:rStyle w:val="a4"/>
          <w:sz w:val="28"/>
          <w:szCs w:val="28"/>
        </w:rPr>
        <w:t xml:space="preserve"> </w:t>
      </w:r>
      <w:r w:rsidRPr="0082586C">
        <w:rPr>
          <w:sz w:val="28"/>
          <w:szCs w:val="28"/>
        </w:rPr>
        <w:t>Сиденья имеют жесткий пластиковый корпус чашеобразной формы, обязательно снабжены внутренними трехточечными или пятиточечными ремнями безопасности и крепятся в машине спиной по ходу движения. Положение ребенка объясняется тем, что у новорожденного чрезвычайно слабая шея и спина.</w:t>
      </w:r>
      <w:r w:rsidRPr="0082586C">
        <w:rPr>
          <w:sz w:val="28"/>
          <w:szCs w:val="28"/>
        </w:rPr>
        <w:br/>
        <w:t xml:space="preserve">Экстренное торможение может заставить ребенка «клюнуть головой», что может </w:t>
      </w:r>
      <w:r w:rsidRPr="0082586C">
        <w:rPr>
          <w:sz w:val="28"/>
          <w:szCs w:val="28"/>
        </w:rPr>
        <w:lastRenderedPageBreak/>
        <w:t>повредить позвоночник. При таком креплении нагрузка от разгона и торможения перераспределяется на спину. Пересаживать ребенка в кресло следующей группы можно, когда он достаточно окрепнет.</w:t>
      </w:r>
    </w:p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 w:rsidRPr="0082586C">
        <w:rPr>
          <w:rStyle w:val="a4"/>
          <w:sz w:val="28"/>
          <w:szCs w:val="28"/>
          <w:u w:val="single"/>
        </w:rPr>
        <w:t>Группа I</w:t>
      </w:r>
      <w:r w:rsidRPr="0082586C">
        <w:rPr>
          <w:rStyle w:val="a4"/>
          <w:sz w:val="28"/>
          <w:szCs w:val="28"/>
        </w:rPr>
        <w:t xml:space="preserve"> </w:t>
      </w:r>
      <w:r w:rsidRPr="0082586C">
        <w:rPr>
          <w:sz w:val="28"/>
          <w:szCs w:val="28"/>
        </w:rPr>
        <w:t>Автокресла устанавливаются лицом по ходу движения и комплектуются внутренними пятиточечными ремнями безопасности. Кресла этой группы легко переводятся в положение для сна. В них ребенок может находиться, пока височная часть головы не поравняется с краем кресла.</w:t>
      </w:r>
    </w:p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 w:rsidRPr="0082586C">
        <w:rPr>
          <w:rStyle w:val="a4"/>
          <w:sz w:val="28"/>
          <w:szCs w:val="28"/>
          <w:u w:val="single"/>
        </w:rPr>
        <w:t>Группа II</w:t>
      </w:r>
      <w:r w:rsidRPr="0082586C">
        <w:rPr>
          <w:sz w:val="28"/>
          <w:szCs w:val="28"/>
        </w:rPr>
        <w:t xml:space="preserve"> Автокресла уже не имеют собственных ремней безопасности, и у них гораздо меньше диапазон регулировки угла наклона спинки.</w:t>
      </w:r>
      <w:r w:rsidRPr="0082586C">
        <w:rPr>
          <w:sz w:val="28"/>
          <w:szCs w:val="28"/>
        </w:rPr>
        <w:br/>
        <w:t>Верхняя часть штатного ремня должна проходить через плечо, а не через шею ребенка, а нижняя – по бедрам. Перевозить в них ребенка можно до тех пор, пока спинка кресла не станет мала ребенку.</w:t>
      </w:r>
    </w:p>
    <w:p w:rsidR="00C0155A" w:rsidRPr="0082586C" w:rsidRDefault="00C0155A" w:rsidP="00C0155A">
      <w:pPr>
        <w:pStyle w:val="a5"/>
        <w:jc w:val="both"/>
        <w:rPr>
          <w:sz w:val="28"/>
          <w:szCs w:val="28"/>
        </w:rPr>
      </w:pPr>
      <w:r w:rsidRPr="0082586C">
        <w:rPr>
          <w:rStyle w:val="a4"/>
          <w:sz w:val="28"/>
          <w:szCs w:val="28"/>
          <w:u w:val="single"/>
        </w:rPr>
        <w:t>Группа III</w:t>
      </w:r>
      <w:r w:rsidRPr="0082586C">
        <w:rPr>
          <w:rStyle w:val="a4"/>
          <w:sz w:val="28"/>
          <w:szCs w:val="28"/>
        </w:rPr>
        <w:t xml:space="preserve"> </w:t>
      </w:r>
      <w:r w:rsidRPr="0082586C">
        <w:rPr>
          <w:sz w:val="28"/>
          <w:szCs w:val="28"/>
        </w:rPr>
        <w:t>Бустер (сиденье без спинки). Подлокотники сиденья выполняют функцию направляющих для поясной части ремня, а для верхней части ремня, как правило, предусмотрена направляющая на лямке.</w:t>
      </w:r>
    </w:p>
    <w:p w:rsidR="00C0155A" w:rsidRDefault="00C0155A" w:rsidP="00C0155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586C">
        <w:rPr>
          <w:sz w:val="28"/>
          <w:szCs w:val="28"/>
        </w:rPr>
        <w:t xml:space="preserve">Существуют и универсальные автокресла, в которых производители объединили требования </w:t>
      </w:r>
      <w:r w:rsidRPr="0082586C">
        <w:rPr>
          <w:rStyle w:val="a4"/>
          <w:sz w:val="28"/>
          <w:szCs w:val="28"/>
        </w:rPr>
        <w:t>к группам I – II –III</w:t>
      </w:r>
      <w:r w:rsidRPr="0082586C">
        <w:rPr>
          <w:sz w:val="28"/>
          <w:szCs w:val="28"/>
        </w:rPr>
        <w:t xml:space="preserve">. Они удобны для длительного периода использования, или когда ребенок уже почти вырос из своей возрастной группы, а покупать следующую группу ему еще рано. Но спать в </w:t>
      </w:r>
      <w:r>
        <w:rPr>
          <w:sz w:val="28"/>
          <w:szCs w:val="28"/>
        </w:rPr>
        <w:t>н</w:t>
      </w:r>
      <w:r w:rsidRPr="0082586C">
        <w:rPr>
          <w:sz w:val="28"/>
          <w:szCs w:val="28"/>
        </w:rPr>
        <w:t>их</w:t>
      </w:r>
      <w:r>
        <w:rPr>
          <w:sz w:val="28"/>
          <w:szCs w:val="28"/>
        </w:rPr>
        <w:t>,</w:t>
      </w:r>
      <w:r w:rsidRPr="0082586C">
        <w:rPr>
          <w:sz w:val="28"/>
          <w:szCs w:val="28"/>
        </w:rPr>
        <w:t xml:space="preserve"> годовалому ребенку будет некомфортно, потому что спинка по высоте не регулируется.</w:t>
      </w:r>
    </w:p>
    <w:p w:rsidR="00C0155A" w:rsidRPr="003161CD" w:rsidRDefault="00C0155A" w:rsidP="00C0155A">
      <w:pPr>
        <w:pStyle w:val="a5"/>
        <w:jc w:val="both"/>
        <w:rPr>
          <w:sz w:val="32"/>
          <w:szCs w:val="32"/>
          <w:u w:val="single"/>
        </w:rPr>
      </w:pPr>
      <w:r w:rsidRPr="003161CD">
        <w:rPr>
          <w:rStyle w:val="a4"/>
          <w:sz w:val="32"/>
          <w:szCs w:val="32"/>
          <w:u w:val="single"/>
        </w:rPr>
        <w:t>Рекомендации от Romer</w:t>
      </w:r>
      <w:r>
        <w:rPr>
          <w:rStyle w:val="a4"/>
          <w:sz w:val="32"/>
          <w:szCs w:val="32"/>
          <w:u w:val="single"/>
        </w:rPr>
        <w:t>:</w:t>
      </w:r>
    </w:p>
    <w:p w:rsidR="00C0155A" w:rsidRPr="0082586C" w:rsidRDefault="00C0155A" w:rsidP="00C0155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Перед покупкой автокресла обязательно взвесьте ребенка. Приходите в магазин вместе с ним: малыш посидит в кресле, и вы сможете убедиться, что он чувствует себя комфортно. </w:t>
      </w:r>
    </w:p>
    <w:p w:rsidR="00C0155A" w:rsidRPr="0082586C" w:rsidRDefault="00C0155A" w:rsidP="00C0155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Обратите внимание на каркас кресла – от его прочности зависит безопасность ребенка при ДТП. Оптимальным признан каркас из алюминиевого П-образного профиля, он хорошо противостоит скручиванию. </w:t>
      </w:r>
    </w:p>
    <w:p w:rsidR="00C0155A" w:rsidRPr="0082586C" w:rsidRDefault="00C0155A" w:rsidP="00C0155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Система крепления кресла к автомобилю должна быть максимально надежной. Многие автомобили и автокресла оснащены системой Isofix (надежные металлические крючки, с помощью которых кресло крепится к автомобилю). Но и штатными ремнями безопасности кресло можно надежно зафиксировать при учете правильной установки, исправности ремней и качественной системе крепления кресла. </w:t>
      </w:r>
    </w:p>
    <w:p w:rsidR="00C0155A" w:rsidRPr="0082586C" w:rsidRDefault="00C0155A" w:rsidP="00C0155A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</w:pPr>
      <w:r w:rsidRPr="0082586C">
        <w:t xml:space="preserve">Не используйте автокресло, бывшее в употреблении или побывавшее в аварии, – оно может иметь невидимые глазу повреждения. </w:t>
      </w:r>
    </w:p>
    <w:p w:rsidR="008D35BD" w:rsidRPr="00327CD6" w:rsidRDefault="00C0155A" w:rsidP="00327CD6">
      <w:pPr>
        <w:jc w:val="both"/>
        <w:rPr>
          <w:b/>
        </w:rPr>
      </w:pPr>
      <w:r w:rsidRPr="00A6742E">
        <w:rPr>
          <w:b/>
        </w:rPr>
        <w:t xml:space="preserve">        Сделайте все, от вас зависящее, для  безопасности своего ребенка, тогда «Он долго будет с Вами!», а Вы сможете наслаждаться счастьем, видеть, как растет Ваше сокровище. Пока он мал - Вы</w:t>
      </w:r>
      <w:r w:rsidR="00327CD6">
        <w:rPr>
          <w:b/>
        </w:rPr>
        <w:t xml:space="preserve"> отвечаете за его безопасность!</w:t>
      </w:r>
    </w:p>
    <w:sectPr w:rsidR="008D35BD" w:rsidRPr="00327CD6" w:rsidSect="00810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AF7"/>
    <w:multiLevelType w:val="multilevel"/>
    <w:tmpl w:val="6B5A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C22EA"/>
    <w:multiLevelType w:val="hybridMultilevel"/>
    <w:tmpl w:val="3078F2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846"/>
    <w:multiLevelType w:val="multilevel"/>
    <w:tmpl w:val="E4E4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D1"/>
    <w:rsid w:val="00030D34"/>
    <w:rsid w:val="0003583B"/>
    <w:rsid w:val="000E0E3E"/>
    <w:rsid w:val="000E272C"/>
    <w:rsid w:val="001139C7"/>
    <w:rsid w:val="00120AFF"/>
    <w:rsid w:val="001479D9"/>
    <w:rsid w:val="00172A7D"/>
    <w:rsid w:val="001A73B6"/>
    <w:rsid w:val="001C1544"/>
    <w:rsid w:val="00266FD1"/>
    <w:rsid w:val="00304828"/>
    <w:rsid w:val="00306BFD"/>
    <w:rsid w:val="00327CD6"/>
    <w:rsid w:val="00350348"/>
    <w:rsid w:val="00350D5C"/>
    <w:rsid w:val="00375BB7"/>
    <w:rsid w:val="003A08C9"/>
    <w:rsid w:val="003A2CF3"/>
    <w:rsid w:val="00454A20"/>
    <w:rsid w:val="00463958"/>
    <w:rsid w:val="0048367D"/>
    <w:rsid w:val="004B2CF8"/>
    <w:rsid w:val="004B54A5"/>
    <w:rsid w:val="004C2FE3"/>
    <w:rsid w:val="004E1D04"/>
    <w:rsid w:val="004E2BFB"/>
    <w:rsid w:val="004E569F"/>
    <w:rsid w:val="004F2EFC"/>
    <w:rsid w:val="00511D1E"/>
    <w:rsid w:val="00533229"/>
    <w:rsid w:val="00533C16"/>
    <w:rsid w:val="00544717"/>
    <w:rsid w:val="0059527E"/>
    <w:rsid w:val="005B16B6"/>
    <w:rsid w:val="005B7BF1"/>
    <w:rsid w:val="005C62DA"/>
    <w:rsid w:val="00632C32"/>
    <w:rsid w:val="0063477C"/>
    <w:rsid w:val="006E7E66"/>
    <w:rsid w:val="00710BD3"/>
    <w:rsid w:val="00715D6C"/>
    <w:rsid w:val="0075720E"/>
    <w:rsid w:val="00790308"/>
    <w:rsid w:val="007A2F19"/>
    <w:rsid w:val="007C3CAF"/>
    <w:rsid w:val="00807572"/>
    <w:rsid w:val="00810CB4"/>
    <w:rsid w:val="00812FC3"/>
    <w:rsid w:val="00897A09"/>
    <w:rsid w:val="008A61A6"/>
    <w:rsid w:val="008D2448"/>
    <w:rsid w:val="008D35BD"/>
    <w:rsid w:val="00971CEF"/>
    <w:rsid w:val="00981F16"/>
    <w:rsid w:val="009E2EF1"/>
    <w:rsid w:val="00A6742E"/>
    <w:rsid w:val="00A80694"/>
    <w:rsid w:val="00AA3E99"/>
    <w:rsid w:val="00AB40E6"/>
    <w:rsid w:val="00AF276E"/>
    <w:rsid w:val="00B10F88"/>
    <w:rsid w:val="00B50C4F"/>
    <w:rsid w:val="00B54B7F"/>
    <w:rsid w:val="00BB2A06"/>
    <w:rsid w:val="00BD5982"/>
    <w:rsid w:val="00C0155A"/>
    <w:rsid w:val="00C07490"/>
    <w:rsid w:val="00CE71B1"/>
    <w:rsid w:val="00D562BC"/>
    <w:rsid w:val="00D751F2"/>
    <w:rsid w:val="00D83A58"/>
    <w:rsid w:val="00DC218A"/>
    <w:rsid w:val="00DC75BA"/>
    <w:rsid w:val="00E65FB2"/>
    <w:rsid w:val="00EE34BD"/>
    <w:rsid w:val="00EF2A18"/>
    <w:rsid w:val="00F3266B"/>
    <w:rsid w:val="00F42DA0"/>
    <w:rsid w:val="00F518F1"/>
    <w:rsid w:val="00F827BE"/>
    <w:rsid w:val="00FC2630"/>
    <w:rsid w:val="00FC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B4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810CB4"/>
    <w:pPr>
      <w:keepNext/>
      <w:widowControl w:val="0"/>
      <w:autoSpaceDE/>
      <w:autoSpaceDN/>
      <w:snapToGrid w:val="0"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55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16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0CB4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5B16B6"/>
    <w:rPr>
      <w:rFonts w:ascii="Cambria" w:eastAsia="Times New Roman" w:hAnsi="Cambria" w:cs="Times New Roman"/>
      <w:b/>
      <w:bCs/>
      <w:sz w:val="26"/>
      <w:szCs w:val="26"/>
    </w:rPr>
  </w:style>
  <w:style w:type="character" w:styleId="a4">
    <w:name w:val="Strong"/>
    <w:uiPriority w:val="22"/>
    <w:qFormat/>
    <w:rsid w:val="005B16B6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C015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troduction">
    <w:name w:val="introduction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rsid w:val="00C015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79030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</Company>
  <LinksUpToDate>false</LinksUpToDate>
  <CharactersWithSpaces>6594</CharactersWithSpaces>
  <SharedDoc>false</SharedDoc>
  <HLinks>
    <vt:vector size="18" baseType="variant">
      <vt:variant>
        <vt:i4>1376256</vt:i4>
      </vt:variant>
      <vt:variant>
        <vt:i4>9</vt:i4>
      </vt:variant>
      <vt:variant>
        <vt:i4>0</vt:i4>
      </vt:variant>
      <vt:variant>
        <vt:i4>5</vt:i4>
      </vt:variant>
      <vt:variant>
        <vt:lpwstr>http://mir.pravo.by/info/liczbez/forjoungest</vt:lpwstr>
      </vt:variant>
      <vt:variant>
        <vt:lpwstr/>
      </vt:variant>
      <vt:variant>
        <vt:i4>2621471</vt:i4>
      </vt:variant>
      <vt:variant>
        <vt:i4>6</vt:i4>
      </vt:variant>
      <vt:variant>
        <vt:i4>0</vt:i4>
      </vt:variant>
      <vt:variant>
        <vt:i4>5</vt:i4>
      </vt:variant>
      <vt:variant>
        <vt:lpwstr>mailto:inspektor3@guo.zelenogorsk.ru</vt:lpwstr>
      </vt:variant>
      <vt:variant>
        <vt:lpwstr/>
      </vt:variant>
      <vt:variant>
        <vt:i4>4522023</vt:i4>
      </vt:variant>
      <vt:variant>
        <vt:i4>3</vt:i4>
      </vt:variant>
      <vt:variant>
        <vt:i4>0</vt:i4>
      </vt:variant>
      <vt:variant>
        <vt:i4>5</vt:i4>
      </vt:variant>
      <vt:variant>
        <vt:lpwstr>mailto:secretar@guo.zelenogorsk.ru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Буянова Т.А.</dc:creator>
  <cp:lastModifiedBy>Зам. по ВР</cp:lastModifiedBy>
  <cp:revision>2</cp:revision>
  <dcterms:created xsi:type="dcterms:W3CDTF">2018-12-28T07:34:00Z</dcterms:created>
  <dcterms:modified xsi:type="dcterms:W3CDTF">2018-12-28T07:34:00Z</dcterms:modified>
</cp:coreProperties>
</file>